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Dieter Schwamborn/ </w:t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Axel Probst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7E2E52" w:rsidRPr="00655886" w:rsidRDefault="00410DAB" w:rsidP="007E2E52">
      <w:pPr>
        <w:rPr>
          <w:rFonts w:cstheme="minorBidi"/>
          <w:color w:val="808080"/>
          <w:sz w:val="32"/>
          <w:szCs w:val="22"/>
          <w:lang w:val="de-DE" w:eastAsia="en-GB"/>
        </w:rPr>
      </w:pPr>
      <w:r w:rsidRPr="00655886">
        <w:rPr>
          <w:rFonts w:cstheme="minorBidi"/>
          <w:b/>
          <w:sz w:val="32"/>
          <w:szCs w:val="32"/>
          <w:lang w:val="de-DE" w:eastAsia="en-GB"/>
        </w:rPr>
        <w:t>Organisation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="007E2E52" w:rsidRPr="00655886">
        <w:rPr>
          <w:rFonts w:cstheme="minorBidi"/>
          <w:color w:val="808080"/>
          <w:sz w:val="32"/>
          <w:szCs w:val="22"/>
          <w:lang w:val="de-DE" w:eastAsia="en-GB"/>
        </w:rPr>
        <w:t>DLR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Bunsenstr. 10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37073 Göttingen, Germany</w:t>
      </w:r>
      <w:r w:rsidRPr="007E2E52">
        <w:rPr>
          <w:rFonts w:cstheme="minorBidi"/>
          <w:bCs/>
          <w:color w:val="808080"/>
          <w:sz w:val="32"/>
          <w:szCs w:val="22"/>
          <w:lang w:val="de-DE" w:eastAsia="en-GB"/>
        </w:rPr>
        <w:t xml:space="preserve"> 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Tel. +49-551-7092271</w:t>
      </w:r>
    </w:p>
    <w:p w:rsidR="00E22382" w:rsidRPr="00410DAB" w:rsidRDefault="007E2E52" w:rsidP="007E2E52">
      <w:pPr>
        <w:spacing w:before="60"/>
        <w:ind w:left="5040" w:firstLine="720"/>
        <w:jc w:val="both"/>
        <w:rPr>
          <w:b/>
          <w:sz w:val="32"/>
          <w:lang w:val="de-DE"/>
        </w:rPr>
      </w:pPr>
      <w:r w:rsidRPr="007E2E52">
        <w:rPr>
          <w:rFonts w:cstheme="minorBidi"/>
          <w:color w:val="808080"/>
          <w:sz w:val="32"/>
          <w:szCs w:val="22"/>
          <w:lang w:val="it-IT" w:eastAsia="en-GB"/>
        </w:rPr>
        <w:t>E-mail: dieter.schwamborn@dlr.de</w:t>
      </w:r>
    </w:p>
    <w:p w:rsidR="00653C7B" w:rsidRPr="00410DAB" w:rsidRDefault="00653C7B" w:rsidP="00653C7B">
      <w:pPr>
        <w:rPr>
          <w:sz w:val="24"/>
          <w:lang w:val="de-DE"/>
        </w:rPr>
      </w:pPr>
    </w:p>
    <w:p w:rsidR="00434F50" w:rsidRDefault="00297F49" w:rsidP="00653C7B">
      <w:pPr>
        <w:jc w:val="center"/>
        <w:rPr>
          <w:b/>
          <w:sz w:val="32"/>
          <w:lang w:val="de-DE"/>
        </w:rPr>
      </w:pPr>
      <w:r w:rsidRPr="00410DAB">
        <w:rPr>
          <w:b/>
          <w:sz w:val="32"/>
          <w:lang w:val="de-DE"/>
        </w:rPr>
        <w:br w:type="page"/>
      </w:r>
    </w:p>
    <w:p w:rsidR="00434F50" w:rsidRDefault="00434F50" w:rsidP="00653C7B">
      <w:pPr>
        <w:jc w:val="center"/>
        <w:rPr>
          <w:b/>
          <w:sz w:val="32"/>
          <w:lang w:val="de-DE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Mr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nD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o2ORY1S1gvoRdXUwtjeOI246cD8p6bG1S+p/HJgT&#10;lKiPBr1Zz+bzOAspmC/e5hi4y5vq8oYZjlAlDZSM210Y5+dgnWw7fGnsBgM36Gcjk9bPrE70sX2T&#10;BadRi/NxGaes5z+E7S8A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DJxOnD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y24aR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/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wbrnvy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eGLAIAAFg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33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k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Ozdbfc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lfLw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2B1225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2B1225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B1225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2B1225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1667C7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.75pt;margin-top:20pt;width:705.3pt;height:331.3pt;z-index:251664896">
            <v:imagedata r:id="rId9" o:title=""/>
            <w10:wrap type="topAndBottom" side="left"/>
          </v:shape>
          <o:OLEObject Type="Embed" ProgID="Excel.Sheet.8" ShapeID="_x0000_s1064" DrawAspect="Content" ObjectID="_1474362246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FC63C6">
        <w:rPr>
          <w:b/>
        </w:rPr>
        <w:t>Task</w:t>
      </w:r>
      <w:proofErr w:type="gramEnd"/>
      <w:r w:rsidR="00FC63C6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BA653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sz w:val="22"/>
        </w:rPr>
        <w:t>Task 1.1:</w:t>
      </w:r>
      <w:r w:rsidR="00FC1EFE">
        <w:rPr>
          <w:b w:val="0"/>
          <w:sz w:val="22"/>
        </w:rPr>
        <w:tab/>
      </w:r>
    </w:p>
    <w:p w:rsidR="00DE7E01" w:rsidRDefault="00E22382" w:rsidP="00BA653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24325C">
        <w:rPr>
          <w:b w:val="0"/>
          <w:bCs/>
          <w:sz w:val="22"/>
        </w:rPr>
        <w:t>T</w:t>
      </w:r>
      <w:r w:rsidR="00B15C8F" w:rsidRPr="00B15C8F">
        <w:rPr>
          <w:b w:val="0"/>
          <w:bCs/>
          <w:sz w:val="22"/>
        </w:rPr>
        <w:t xml:space="preserve">he test case definition for </w:t>
      </w:r>
      <w:r w:rsidR="00B15C8F">
        <w:rPr>
          <w:b w:val="0"/>
          <w:bCs/>
          <w:sz w:val="22"/>
        </w:rPr>
        <w:t xml:space="preserve">the </w:t>
      </w:r>
      <w:r w:rsidR="00B15C8F" w:rsidRPr="00B15C8F">
        <w:rPr>
          <w:b w:val="0"/>
          <w:bCs/>
          <w:sz w:val="22"/>
        </w:rPr>
        <w:t xml:space="preserve">3-element airfoil (TC.I3) </w:t>
      </w:r>
      <w:r w:rsidR="00B15C8F">
        <w:rPr>
          <w:b w:val="0"/>
          <w:bCs/>
          <w:sz w:val="22"/>
        </w:rPr>
        <w:t xml:space="preserve">was </w:t>
      </w:r>
      <w:r w:rsidR="0024325C">
        <w:rPr>
          <w:b w:val="0"/>
          <w:bCs/>
          <w:sz w:val="22"/>
        </w:rPr>
        <w:t>updated</w:t>
      </w:r>
      <w:r w:rsidR="00B15C8F">
        <w:rPr>
          <w:b w:val="0"/>
          <w:bCs/>
          <w:sz w:val="22"/>
        </w:rPr>
        <w:t xml:space="preserve">, and the </w:t>
      </w:r>
      <w:r w:rsidR="0024325C">
        <w:rPr>
          <w:b w:val="0"/>
          <w:bCs/>
          <w:sz w:val="22"/>
        </w:rPr>
        <w:t xml:space="preserve">required files and information for computing the case were uploaded to the </w:t>
      </w:r>
      <w:r w:rsidR="00B15C8F">
        <w:rPr>
          <w:b w:val="0"/>
          <w:bCs/>
          <w:sz w:val="22"/>
        </w:rPr>
        <w:t xml:space="preserve">website (reference documents, mesh files, experimental data). </w:t>
      </w:r>
    </w:p>
    <w:p w:rsidR="00E22382" w:rsidRPr="005A4181" w:rsidRDefault="00E22382" w:rsidP="005A4181">
      <w:pPr>
        <w:pStyle w:val="Textkrper"/>
        <w:spacing w:before="240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E22382" w:rsidRPr="00BA6539" w:rsidRDefault="00EB5652" w:rsidP="00BA6539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  <w:r w:rsidR="00E22382">
        <w:rPr>
          <w:bCs/>
          <w:sz w:val="22"/>
        </w:rPr>
        <w:tab/>
      </w:r>
      <w:r w:rsidR="00E22382"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0938CC" w:rsidRDefault="00D46F05" w:rsidP="00D46F05">
      <w:pPr>
        <w:pStyle w:val="Textkrper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3.1:</w:t>
      </w:r>
      <w:r>
        <w:rPr>
          <w:bCs/>
          <w:sz w:val="22"/>
        </w:rPr>
        <w:tab/>
      </w:r>
      <w:r w:rsidR="0024325C" w:rsidRPr="0024325C">
        <w:rPr>
          <w:b w:val="0"/>
          <w:bCs/>
          <w:sz w:val="22"/>
        </w:rPr>
        <w:t>The preparatory work</w:t>
      </w:r>
      <w:r w:rsidR="00E96D50">
        <w:rPr>
          <w:b w:val="0"/>
          <w:bCs/>
          <w:sz w:val="22"/>
        </w:rPr>
        <w:t xml:space="preserve"> for TC.F1,</w:t>
      </w:r>
      <w:r w:rsidR="0024325C" w:rsidRPr="0024325C">
        <w:rPr>
          <w:b w:val="0"/>
          <w:bCs/>
          <w:sz w:val="22"/>
        </w:rPr>
        <w:t xml:space="preserve"> </w:t>
      </w:r>
      <w:r w:rsidR="00E96D50">
        <w:rPr>
          <w:b w:val="0"/>
          <w:bCs/>
          <w:sz w:val="22"/>
        </w:rPr>
        <w:t xml:space="preserve">i.e. validating the DLR-TAU code in (rather inexpensive) WM-LES simulations of wall-bounded flows, </w:t>
      </w:r>
      <w:r w:rsidR="0024325C" w:rsidRPr="0024325C">
        <w:rPr>
          <w:b w:val="0"/>
          <w:bCs/>
          <w:sz w:val="22"/>
        </w:rPr>
        <w:t xml:space="preserve">was finalized by computing the </w:t>
      </w:r>
      <w:r w:rsidR="00E96D50">
        <w:rPr>
          <w:b w:val="0"/>
          <w:bCs/>
          <w:sz w:val="22"/>
        </w:rPr>
        <w:t xml:space="preserve">plane channel flow </w:t>
      </w:r>
      <w:r w:rsidR="0024325C" w:rsidRPr="0024325C">
        <w:rPr>
          <w:b w:val="0"/>
          <w:bCs/>
          <w:sz w:val="22"/>
        </w:rPr>
        <w:t xml:space="preserve">with SST- and RSM-based IDDES (in WM-LES mode) and the new </w:t>
      </w:r>
      <w:r w:rsidR="0024325C">
        <w:rPr>
          <w:b w:val="0"/>
          <w:bCs/>
          <w:sz w:val="22"/>
        </w:rPr>
        <w:t>LD2-</w:t>
      </w:r>
      <w:r w:rsidR="0024325C" w:rsidRPr="0024325C">
        <w:rPr>
          <w:b w:val="0"/>
          <w:bCs/>
          <w:sz w:val="22"/>
        </w:rPr>
        <w:t xml:space="preserve">scheme at an even higher Reynolds number of </w:t>
      </w:r>
      <w:proofErr w:type="spellStart"/>
      <w:r w:rsidR="0024325C" w:rsidRPr="0024325C">
        <w:rPr>
          <w:b w:val="0"/>
          <w:bCs/>
          <w:sz w:val="22"/>
        </w:rPr>
        <w:t>Re</w:t>
      </w:r>
      <w:r w:rsidR="0024325C" w:rsidRPr="0024325C">
        <w:rPr>
          <w:b w:val="0"/>
          <w:bCs/>
          <w:sz w:val="22"/>
          <w:vertAlign w:val="subscript"/>
        </w:rPr>
        <w:t>τ</w:t>
      </w:r>
      <w:proofErr w:type="spellEnd"/>
      <w:r w:rsidR="0024325C" w:rsidRPr="0024325C">
        <w:rPr>
          <w:b w:val="0"/>
          <w:bCs/>
          <w:sz w:val="22"/>
        </w:rPr>
        <w:t xml:space="preserve"> = 4200.</w:t>
      </w:r>
      <w:r w:rsidR="0024325C">
        <w:rPr>
          <w:b w:val="0"/>
          <w:bCs/>
          <w:sz w:val="22"/>
        </w:rPr>
        <w:t xml:space="preserve"> Despite slightly worse agreement with DNS data than for the lower Reynolds numbers, both the improved numerical scheme and the (partly new) modelling approaches are considered adequate for </w:t>
      </w:r>
      <w:r w:rsidR="006353CC">
        <w:rPr>
          <w:b w:val="0"/>
          <w:bCs/>
          <w:sz w:val="22"/>
        </w:rPr>
        <w:t>the assessment of the flat-plate flow (TC.F1).</w:t>
      </w:r>
      <w:r w:rsidR="006353CC">
        <w:rPr>
          <w:b w:val="0"/>
          <w:bCs/>
          <w:sz w:val="22"/>
        </w:rPr>
        <w:br/>
      </w:r>
      <w:r w:rsidR="008E10FB">
        <w:rPr>
          <w:b w:val="0"/>
          <w:bCs/>
          <w:sz w:val="22"/>
        </w:rPr>
        <w:t>For that case</w:t>
      </w:r>
      <w:r w:rsidR="006353CC">
        <w:rPr>
          <w:b w:val="0"/>
          <w:bCs/>
          <w:sz w:val="22"/>
        </w:rPr>
        <w:t xml:space="preserve">, the mandatory grid was converted to TAU’s unstructured grid format, and an initial simulation setup using the mandatory inflow </w:t>
      </w:r>
      <w:r w:rsidR="00623189">
        <w:rPr>
          <w:b w:val="0"/>
          <w:bCs/>
          <w:sz w:val="22"/>
        </w:rPr>
        <w:t>conditions</w:t>
      </w:r>
      <w:r w:rsidR="006353CC">
        <w:rPr>
          <w:b w:val="0"/>
          <w:bCs/>
          <w:sz w:val="22"/>
        </w:rPr>
        <w:t xml:space="preserve"> was derived. The numerical setup was consolidated in basic steady SA-RANS simulations, which also serve as initial and reference solutions for the </w:t>
      </w:r>
      <w:r w:rsidR="008E10FB">
        <w:rPr>
          <w:b w:val="0"/>
          <w:bCs/>
          <w:sz w:val="22"/>
        </w:rPr>
        <w:t xml:space="preserve">later </w:t>
      </w:r>
      <w:r w:rsidR="006353CC">
        <w:rPr>
          <w:b w:val="0"/>
          <w:bCs/>
          <w:sz w:val="22"/>
        </w:rPr>
        <w:t>assessment of synthetic turbulence</w:t>
      </w:r>
      <w:r w:rsidR="00623189">
        <w:rPr>
          <w:b w:val="0"/>
          <w:bCs/>
          <w:sz w:val="22"/>
        </w:rPr>
        <w:t xml:space="preserve"> methods</w:t>
      </w:r>
      <w:r w:rsidR="006353CC">
        <w:rPr>
          <w:b w:val="0"/>
          <w:bCs/>
          <w:sz w:val="22"/>
        </w:rPr>
        <w:t>.</w:t>
      </w:r>
      <w:r w:rsidR="00623189">
        <w:rPr>
          <w:b w:val="0"/>
          <w:bCs/>
          <w:sz w:val="22"/>
        </w:rPr>
        <w:t xml:space="preserve"> Additional preliminary computations </w:t>
      </w:r>
      <w:r w:rsidR="008E10FB">
        <w:rPr>
          <w:b w:val="0"/>
          <w:bCs/>
          <w:sz w:val="22"/>
        </w:rPr>
        <w:t xml:space="preserve">applying </w:t>
      </w:r>
      <w:r w:rsidR="00623189">
        <w:rPr>
          <w:b w:val="0"/>
          <w:bCs/>
          <w:sz w:val="22"/>
        </w:rPr>
        <w:t xml:space="preserve">the “Synthetic-Eddy Method” (SEM) on coarse grids were </w:t>
      </w:r>
      <w:r w:rsidR="008E10FB">
        <w:rPr>
          <w:b w:val="0"/>
          <w:bCs/>
          <w:sz w:val="22"/>
        </w:rPr>
        <w:t>conducted</w:t>
      </w:r>
      <w:r w:rsidR="00623189">
        <w:rPr>
          <w:b w:val="0"/>
          <w:bCs/>
          <w:sz w:val="22"/>
        </w:rPr>
        <w:t xml:space="preserve"> to </w:t>
      </w:r>
      <w:r w:rsidR="008E10FB">
        <w:rPr>
          <w:b w:val="0"/>
          <w:bCs/>
          <w:sz w:val="22"/>
        </w:rPr>
        <w:t xml:space="preserve">determine </w:t>
      </w:r>
      <w:r w:rsidR="00623189">
        <w:rPr>
          <w:b w:val="0"/>
          <w:bCs/>
          <w:sz w:val="22"/>
        </w:rPr>
        <w:t xml:space="preserve">suited parameters for the </w:t>
      </w:r>
      <w:proofErr w:type="spellStart"/>
      <w:r w:rsidR="00623189">
        <w:rPr>
          <w:b w:val="0"/>
          <w:bCs/>
          <w:sz w:val="22"/>
        </w:rPr>
        <w:t>Dirichlet</w:t>
      </w:r>
      <w:proofErr w:type="spellEnd"/>
      <w:r w:rsidR="00623189">
        <w:rPr>
          <w:b w:val="0"/>
          <w:bCs/>
          <w:sz w:val="22"/>
        </w:rPr>
        <w:t xml:space="preserve">-type inlet </w:t>
      </w:r>
      <w:r w:rsidR="008E10FB">
        <w:rPr>
          <w:b w:val="0"/>
          <w:bCs/>
          <w:sz w:val="22"/>
        </w:rPr>
        <w:t xml:space="preserve">boundary </w:t>
      </w:r>
      <w:r w:rsidR="00623189">
        <w:rPr>
          <w:b w:val="0"/>
          <w:bCs/>
          <w:sz w:val="22"/>
        </w:rPr>
        <w:t xml:space="preserve">condition, which is used to introduce the artificial fluctuations into the flow field. Depending on these parameters, </w:t>
      </w:r>
      <w:r w:rsidR="006353CC">
        <w:rPr>
          <w:b w:val="0"/>
          <w:bCs/>
          <w:sz w:val="22"/>
        </w:rPr>
        <w:t xml:space="preserve">rather strong pressure </w:t>
      </w:r>
      <w:r w:rsidR="00DE786F">
        <w:rPr>
          <w:b w:val="0"/>
          <w:bCs/>
          <w:sz w:val="22"/>
        </w:rPr>
        <w:t>disturbances</w:t>
      </w:r>
      <w:r w:rsidR="006353CC">
        <w:rPr>
          <w:b w:val="0"/>
          <w:bCs/>
          <w:sz w:val="22"/>
        </w:rPr>
        <w:t xml:space="preserve"> </w:t>
      </w:r>
      <w:r w:rsidR="00DE786F">
        <w:rPr>
          <w:b w:val="0"/>
          <w:bCs/>
          <w:sz w:val="22"/>
        </w:rPr>
        <w:t xml:space="preserve">were observed </w:t>
      </w:r>
      <w:r w:rsidR="00623189">
        <w:rPr>
          <w:b w:val="0"/>
          <w:bCs/>
          <w:sz w:val="22"/>
        </w:rPr>
        <w:t xml:space="preserve">at </w:t>
      </w:r>
      <w:r w:rsidR="00623189">
        <w:rPr>
          <w:b w:val="0"/>
          <w:bCs/>
          <w:sz w:val="22"/>
        </w:rPr>
        <w:lastRenderedPageBreak/>
        <w:t xml:space="preserve">the inlet, which </w:t>
      </w:r>
      <w:r w:rsidR="000938CC">
        <w:rPr>
          <w:b w:val="0"/>
          <w:bCs/>
          <w:sz w:val="22"/>
        </w:rPr>
        <w:t xml:space="preserve">are due to the (unphysical) divergence of the synthetic turbulence field. Although a </w:t>
      </w:r>
      <w:r w:rsidR="00C541A4">
        <w:rPr>
          <w:b w:val="0"/>
          <w:bCs/>
          <w:sz w:val="22"/>
        </w:rPr>
        <w:t xml:space="preserve">parameter </w:t>
      </w:r>
      <w:r w:rsidR="000938CC">
        <w:rPr>
          <w:b w:val="0"/>
          <w:bCs/>
          <w:sz w:val="22"/>
        </w:rPr>
        <w:t>setup with</w:t>
      </w:r>
      <w:r w:rsidR="00DE786F">
        <w:rPr>
          <w:b w:val="0"/>
          <w:bCs/>
          <w:sz w:val="22"/>
        </w:rPr>
        <w:t xml:space="preserve"> somewhat</w:t>
      </w:r>
      <w:r w:rsidR="000938CC">
        <w:rPr>
          <w:b w:val="0"/>
          <w:bCs/>
          <w:sz w:val="22"/>
        </w:rPr>
        <w:t xml:space="preserve"> reduced pressure waves could be determined, </w:t>
      </w:r>
      <w:r w:rsidR="008E10FB">
        <w:rPr>
          <w:b w:val="0"/>
          <w:bCs/>
          <w:sz w:val="22"/>
        </w:rPr>
        <w:t xml:space="preserve">it is still open at this point, if this reduction is sufficient </w:t>
      </w:r>
      <w:r w:rsidR="00C541A4">
        <w:rPr>
          <w:b w:val="0"/>
          <w:bCs/>
          <w:sz w:val="22"/>
        </w:rPr>
        <w:t>to avoid any harmful side effects on the turbulence development length. Possible remedies are the switch to the “Divergence-free Synthetic-Eddy Method” (DF-SEM), or the usage of damping (sponge) layers near the inlet for the pressure fluctuations.</w:t>
      </w:r>
    </w:p>
    <w:p w:rsidR="00D46F05" w:rsidRDefault="00C541A4" w:rsidP="00E96D50">
      <w:pPr>
        <w:pStyle w:val="Textkrper"/>
        <w:ind w:left="1418" w:hanging="1418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ab/>
        <w:t xml:space="preserve">Currently, first </w:t>
      </w:r>
      <w:r w:rsidR="00E96D50">
        <w:rPr>
          <w:b w:val="0"/>
          <w:bCs/>
          <w:sz w:val="22"/>
        </w:rPr>
        <w:t xml:space="preserve">full </w:t>
      </w:r>
      <w:r>
        <w:rPr>
          <w:b w:val="0"/>
          <w:bCs/>
          <w:sz w:val="22"/>
        </w:rPr>
        <w:t>sim</w:t>
      </w:r>
      <w:bookmarkStart w:id="0" w:name="_GoBack"/>
      <w:bookmarkEnd w:id="0"/>
      <w:r>
        <w:rPr>
          <w:b w:val="0"/>
          <w:bCs/>
          <w:sz w:val="22"/>
        </w:rPr>
        <w:t>ulation</w:t>
      </w:r>
      <w:r w:rsidR="00E96D50">
        <w:rPr>
          <w:b w:val="0"/>
          <w:bCs/>
          <w:sz w:val="22"/>
        </w:rPr>
        <w:t>s</w:t>
      </w:r>
      <w:r>
        <w:rPr>
          <w:b w:val="0"/>
          <w:bCs/>
          <w:sz w:val="22"/>
        </w:rPr>
        <w:t xml:space="preserve"> on the mandatory grid with original (i.e. unmodified) SEM </w:t>
      </w:r>
      <w:r w:rsidR="00E96D50">
        <w:rPr>
          <w:b w:val="0"/>
          <w:bCs/>
          <w:sz w:val="22"/>
        </w:rPr>
        <w:t xml:space="preserve">and </w:t>
      </w:r>
      <w:r>
        <w:rPr>
          <w:b w:val="0"/>
          <w:bCs/>
          <w:sz w:val="22"/>
        </w:rPr>
        <w:t xml:space="preserve">SA-IDDES </w:t>
      </w:r>
      <w:r w:rsidR="00E96D50">
        <w:rPr>
          <w:b w:val="0"/>
          <w:bCs/>
          <w:sz w:val="22"/>
        </w:rPr>
        <w:t>are</w:t>
      </w:r>
      <w:r>
        <w:rPr>
          <w:b w:val="0"/>
          <w:bCs/>
          <w:sz w:val="22"/>
        </w:rPr>
        <w:t xml:space="preserve"> running</w:t>
      </w:r>
      <w:r w:rsidR="00E96D50">
        <w:rPr>
          <w:b w:val="0"/>
          <w:bCs/>
          <w:sz w:val="22"/>
        </w:rPr>
        <w:t xml:space="preserve">, which, however, require some more time for statistical averaging. </w:t>
      </w:r>
      <w:r w:rsidR="000938CC">
        <w:rPr>
          <w:b w:val="0"/>
          <w:bCs/>
          <w:sz w:val="22"/>
        </w:rPr>
        <w:t>Moreover, in order to prepare according simulations with RSM-based IDDES, the required statistical inflow data at Re</w:t>
      </w:r>
      <w:r w:rsidR="00E96D50" w:rsidRPr="00E96D50">
        <w:rPr>
          <w:b w:val="0"/>
          <w:bCs/>
          <w:sz w:val="22"/>
          <w:vertAlign w:val="subscript"/>
        </w:rPr>
        <w:t>Θ</w:t>
      </w:r>
      <w:r w:rsidR="00E96D50">
        <w:rPr>
          <w:b w:val="0"/>
          <w:bCs/>
          <w:sz w:val="22"/>
        </w:rPr>
        <w:t>≈3000</w:t>
      </w:r>
      <w:r w:rsidR="000938CC">
        <w:rPr>
          <w:b w:val="0"/>
          <w:bCs/>
          <w:sz w:val="22"/>
        </w:rPr>
        <w:t xml:space="preserve"> were derived from a steady RSM-RANS simulation of the flat plate. These data </w:t>
      </w:r>
      <w:r w:rsidR="00F71CDD">
        <w:rPr>
          <w:b w:val="0"/>
          <w:bCs/>
          <w:sz w:val="22"/>
        </w:rPr>
        <w:t xml:space="preserve">provide </w:t>
      </w:r>
      <w:r w:rsidR="000938CC">
        <w:rPr>
          <w:b w:val="0"/>
          <w:bCs/>
          <w:sz w:val="22"/>
        </w:rPr>
        <w:t>a more realistic anisotropic Reynolds-stress field</w:t>
      </w:r>
      <w:r w:rsidR="00F71CDD">
        <w:rPr>
          <w:b w:val="0"/>
          <w:bCs/>
          <w:sz w:val="22"/>
        </w:rPr>
        <w:t xml:space="preserve"> than the mandatory data (derived from SA-RANS)</w:t>
      </w:r>
      <w:r w:rsidR="000938CC">
        <w:rPr>
          <w:b w:val="0"/>
          <w:bCs/>
          <w:sz w:val="22"/>
        </w:rPr>
        <w:t xml:space="preserve">, which </w:t>
      </w:r>
      <w:r w:rsidR="00F71CDD">
        <w:rPr>
          <w:b w:val="0"/>
          <w:bCs/>
          <w:sz w:val="22"/>
        </w:rPr>
        <w:t xml:space="preserve">is expected to yield a reduced RANS/LES transition length </w:t>
      </w:r>
      <w:r w:rsidR="00E96D50">
        <w:rPr>
          <w:b w:val="0"/>
          <w:bCs/>
          <w:sz w:val="22"/>
        </w:rPr>
        <w:t xml:space="preserve">when combined with </w:t>
      </w:r>
      <w:r w:rsidR="00F71CDD">
        <w:rPr>
          <w:b w:val="0"/>
          <w:bCs/>
          <w:sz w:val="22"/>
        </w:rPr>
        <w:t>the SEM approach.</w:t>
      </w:r>
    </w:p>
    <w:p w:rsidR="00D46F05" w:rsidRDefault="00D46F05" w:rsidP="00D46F05">
      <w:pPr>
        <w:pStyle w:val="Textkrper"/>
        <w:ind w:left="1418" w:hanging="1418"/>
        <w:jc w:val="both"/>
        <w:rPr>
          <w:b w:val="0"/>
          <w:sz w:val="22"/>
        </w:rPr>
      </w:pPr>
    </w:p>
    <w:p w:rsidR="00E96D50" w:rsidRDefault="00D46F05" w:rsidP="00D46F05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3.2:</w:t>
      </w:r>
      <w:r>
        <w:rPr>
          <w:bCs/>
          <w:sz w:val="22"/>
        </w:rPr>
        <w:tab/>
      </w:r>
      <w:r w:rsidR="00E96D50" w:rsidRPr="004B242D">
        <w:rPr>
          <w:b w:val="0"/>
          <w:bCs/>
          <w:sz w:val="22"/>
        </w:rPr>
        <w:t xml:space="preserve">For the 2D hump flow (TC.I4), </w:t>
      </w:r>
      <w:r w:rsidR="004B242D" w:rsidRPr="004B242D">
        <w:rPr>
          <w:b w:val="0"/>
          <w:bCs/>
          <w:sz w:val="22"/>
        </w:rPr>
        <w:t xml:space="preserve">reference TAU simulations using SST-IDDES were started based on the mandatory setup. Besides original IDDES, a recent combination with the vorticity-based LES filter scale </w:t>
      </w:r>
      <w:proofErr w:type="spellStart"/>
      <w:r w:rsidR="004B242D" w:rsidRPr="004B242D">
        <w:rPr>
          <w:b w:val="0"/>
          <w:bCs/>
          <w:sz w:val="22"/>
        </w:rPr>
        <w:t>Δ</w:t>
      </w:r>
      <w:r w:rsidR="004B242D" w:rsidRPr="004B242D">
        <w:rPr>
          <w:b w:val="0"/>
          <w:bCs/>
          <w:sz w:val="22"/>
          <w:vertAlign w:val="subscript"/>
        </w:rPr>
        <w:t>ω</w:t>
      </w:r>
      <w:proofErr w:type="spellEnd"/>
      <w:r w:rsidR="004B242D" w:rsidRPr="004B242D">
        <w:rPr>
          <w:b w:val="0"/>
          <w:bCs/>
          <w:sz w:val="22"/>
        </w:rPr>
        <w:t xml:space="preserve"> is applied, which is expected to yield a (limited) reduction of the grey area downstream of separation. These simulations will </w:t>
      </w:r>
      <w:r w:rsidR="004B242D">
        <w:rPr>
          <w:b w:val="0"/>
          <w:bCs/>
          <w:sz w:val="22"/>
        </w:rPr>
        <w:t>be used</w:t>
      </w:r>
      <w:r w:rsidR="004B242D" w:rsidRPr="004B242D">
        <w:rPr>
          <w:b w:val="0"/>
          <w:bCs/>
          <w:sz w:val="22"/>
        </w:rPr>
        <w:t xml:space="preserve"> </w:t>
      </w:r>
      <w:r w:rsidR="004B242D">
        <w:rPr>
          <w:b w:val="0"/>
          <w:bCs/>
          <w:sz w:val="22"/>
        </w:rPr>
        <w:t xml:space="preserve">in </w:t>
      </w:r>
      <w:r w:rsidR="004B242D" w:rsidRPr="004B242D">
        <w:rPr>
          <w:b w:val="0"/>
          <w:bCs/>
          <w:sz w:val="22"/>
        </w:rPr>
        <w:t xml:space="preserve">comparisons </w:t>
      </w:r>
      <w:r w:rsidR="004B242D">
        <w:rPr>
          <w:b w:val="0"/>
          <w:bCs/>
          <w:sz w:val="22"/>
        </w:rPr>
        <w:t xml:space="preserve">with </w:t>
      </w:r>
      <w:r w:rsidR="004B242D" w:rsidRPr="004B242D">
        <w:rPr>
          <w:b w:val="0"/>
          <w:bCs/>
          <w:sz w:val="22"/>
        </w:rPr>
        <w:t>later embedded LES</w:t>
      </w:r>
      <w:r w:rsidR="004B242D">
        <w:rPr>
          <w:b w:val="0"/>
          <w:bCs/>
          <w:sz w:val="22"/>
        </w:rPr>
        <w:t xml:space="preserve"> simulations</w:t>
      </w:r>
      <w:r w:rsidR="004B242D" w:rsidRPr="004B242D">
        <w:rPr>
          <w:b w:val="0"/>
          <w:bCs/>
          <w:sz w:val="22"/>
        </w:rPr>
        <w:t>.</w:t>
      </w:r>
    </w:p>
    <w:p w:rsidR="00E22382" w:rsidRDefault="00E22382" w:rsidP="00BA6539">
      <w:pPr>
        <w:pStyle w:val="Textkrper"/>
        <w:jc w:val="both"/>
        <w:rPr>
          <w:b w:val="0"/>
          <w:sz w:val="22"/>
        </w:rPr>
      </w:pPr>
    </w:p>
    <w:p w:rsidR="00FC1EFE" w:rsidRDefault="00EB5652" w:rsidP="00BA653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BA6539" w:rsidRPr="00BA6539">
        <w:rPr>
          <w:sz w:val="22"/>
          <w:lang w:val="en-GB"/>
        </w:rPr>
        <w:t>not yet started</w:t>
      </w:r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7" w:rsidRDefault="001667C7">
      <w:r>
        <w:separator/>
      </w:r>
    </w:p>
  </w:endnote>
  <w:endnote w:type="continuationSeparator" w:id="0">
    <w:p w:rsidR="001667C7" w:rsidRDefault="0016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BA6539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7" w:rsidRDefault="001667C7">
      <w:r>
        <w:separator/>
      </w:r>
    </w:p>
  </w:footnote>
  <w:footnote w:type="continuationSeparator" w:id="0">
    <w:p w:rsidR="001667C7" w:rsidRDefault="0016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7E2E52" w:rsidP="00864AD9">
    <w:pPr>
      <w:rPr>
        <w:b/>
        <w:sz w:val="36"/>
        <w:szCs w:val="36"/>
      </w:rPr>
    </w:pPr>
    <w:r>
      <w:rPr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7474874</wp:posOffset>
          </wp:positionH>
          <wp:positionV relativeFrom="paragraph">
            <wp:posOffset>-1333500</wp:posOffset>
          </wp:positionV>
          <wp:extent cx="1371528" cy="12312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28" cy="12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8CDB1" wp14:editId="5277C702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F132F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</w:t>
                          </w:r>
                          <w:r w:rsidR="00882F4C">
                            <w:rPr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 w:rsidR="00882F4C">
                            <w:rPr>
                              <w:b/>
                              <w:sz w:val="28"/>
                              <w:szCs w:val="28"/>
                            </w:rPr>
                            <w:t>July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252DDF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46F05">
                            <w:rPr>
                              <w:b/>
                              <w:sz w:val="28"/>
                              <w:szCs w:val="28"/>
                            </w:rPr>
                            <w:t xml:space="preserve"> – 30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82F4C">
                            <w:rPr>
                              <w:b/>
                              <w:sz w:val="28"/>
                              <w:szCs w:val="28"/>
                            </w:rPr>
                            <w:t>September</w:t>
                          </w:r>
                          <w:r w:rsidR="00D46F05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252DDF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F132F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</w:t>
                    </w:r>
                    <w:r w:rsidR="00882F4C">
                      <w:rPr>
                        <w:b/>
                        <w:sz w:val="32"/>
                        <w:szCs w:val="32"/>
                      </w:rPr>
                      <w:t>4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 w:rsidR="00882F4C">
                      <w:rPr>
                        <w:b/>
                        <w:sz w:val="28"/>
                        <w:szCs w:val="28"/>
                      </w:rPr>
                      <w:t>July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 w:rsidR="00252DDF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46F05">
                      <w:rPr>
                        <w:b/>
                        <w:sz w:val="28"/>
                        <w:szCs w:val="28"/>
                      </w:rPr>
                      <w:t xml:space="preserve"> – 30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82F4C">
                      <w:rPr>
                        <w:b/>
                        <w:sz w:val="28"/>
                        <w:szCs w:val="28"/>
                      </w:rPr>
                      <w:t>September</w:t>
                    </w:r>
                    <w:r w:rsidR="00D46F0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252DDF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1A6B0C" wp14:editId="0889849A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 w:rsidR="00434F50">
      <w:rPr>
        <w:b/>
        <w:noProof/>
        <w:sz w:val="32"/>
        <w:lang w:val="de-DE" w:eastAsia="de-DE"/>
      </w:rPr>
      <w:drawing>
        <wp:anchor distT="0" distB="0" distL="114300" distR="114300" simplePos="0" relativeHeight="251664384" behindDoc="0" locked="0" layoutInCell="1" allowOverlap="1" wp14:anchorId="1EB0C83C" wp14:editId="7EFE79C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03932BFA" wp14:editId="400AD762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865F1"/>
    <w:rsid w:val="000938CC"/>
    <w:rsid w:val="000D64C8"/>
    <w:rsid w:val="0012063E"/>
    <w:rsid w:val="00156446"/>
    <w:rsid w:val="001667C7"/>
    <w:rsid w:val="001868B5"/>
    <w:rsid w:val="001A65FF"/>
    <w:rsid w:val="001D139F"/>
    <w:rsid w:val="001E71C3"/>
    <w:rsid w:val="0024325C"/>
    <w:rsid w:val="00252DDF"/>
    <w:rsid w:val="00280B56"/>
    <w:rsid w:val="00297F49"/>
    <w:rsid w:val="002B1225"/>
    <w:rsid w:val="002B24D0"/>
    <w:rsid w:val="002F48C7"/>
    <w:rsid w:val="003533ED"/>
    <w:rsid w:val="0035582B"/>
    <w:rsid w:val="003C7E74"/>
    <w:rsid w:val="003F2BFB"/>
    <w:rsid w:val="00404518"/>
    <w:rsid w:val="00410DAB"/>
    <w:rsid w:val="00434F50"/>
    <w:rsid w:val="00441408"/>
    <w:rsid w:val="00477587"/>
    <w:rsid w:val="00485D7F"/>
    <w:rsid w:val="004B242D"/>
    <w:rsid w:val="005417F2"/>
    <w:rsid w:val="00546C3C"/>
    <w:rsid w:val="005772BC"/>
    <w:rsid w:val="005816B2"/>
    <w:rsid w:val="005A4181"/>
    <w:rsid w:val="005D781F"/>
    <w:rsid w:val="00623189"/>
    <w:rsid w:val="006347C0"/>
    <w:rsid w:val="006353CC"/>
    <w:rsid w:val="00653C7B"/>
    <w:rsid w:val="00655886"/>
    <w:rsid w:val="00696558"/>
    <w:rsid w:val="006B3023"/>
    <w:rsid w:val="006B30B3"/>
    <w:rsid w:val="006D19C9"/>
    <w:rsid w:val="00701EF4"/>
    <w:rsid w:val="007E2E52"/>
    <w:rsid w:val="00833651"/>
    <w:rsid w:val="00843320"/>
    <w:rsid w:val="0085088E"/>
    <w:rsid w:val="008620CC"/>
    <w:rsid w:val="00864AD9"/>
    <w:rsid w:val="00882F4C"/>
    <w:rsid w:val="00887F85"/>
    <w:rsid w:val="00897ADF"/>
    <w:rsid w:val="008A34B4"/>
    <w:rsid w:val="008E10FB"/>
    <w:rsid w:val="008E2437"/>
    <w:rsid w:val="0092006C"/>
    <w:rsid w:val="00936BF8"/>
    <w:rsid w:val="009529BA"/>
    <w:rsid w:val="0097238C"/>
    <w:rsid w:val="00977512"/>
    <w:rsid w:val="009F29CE"/>
    <w:rsid w:val="00A33687"/>
    <w:rsid w:val="00A40E3B"/>
    <w:rsid w:val="00AE52AB"/>
    <w:rsid w:val="00B12A24"/>
    <w:rsid w:val="00B15C8F"/>
    <w:rsid w:val="00B60462"/>
    <w:rsid w:val="00B67E9B"/>
    <w:rsid w:val="00B83149"/>
    <w:rsid w:val="00B85773"/>
    <w:rsid w:val="00B9581C"/>
    <w:rsid w:val="00BA1233"/>
    <w:rsid w:val="00BA6539"/>
    <w:rsid w:val="00BB0CA3"/>
    <w:rsid w:val="00C20745"/>
    <w:rsid w:val="00C36D4B"/>
    <w:rsid w:val="00C541A4"/>
    <w:rsid w:val="00C760F2"/>
    <w:rsid w:val="00D11F8E"/>
    <w:rsid w:val="00D403D5"/>
    <w:rsid w:val="00D46F05"/>
    <w:rsid w:val="00D51D9F"/>
    <w:rsid w:val="00D66CED"/>
    <w:rsid w:val="00D75281"/>
    <w:rsid w:val="00D77F1E"/>
    <w:rsid w:val="00DB6542"/>
    <w:rsid w:val="00DE0EF5"/>
    <w:rsid w:val="00DE786F"/>
    <w:rsid w:val="00DE7D66"/>
    <w:rsid w:val="00DE7E01"/>
    <w:rsid w:val="00E22382"/>
    <w:rsid w:val="00E568BD"/>
    <w:rsid w:val="00E60C19"/>
    <w:rsid w:val="00E860A5"/>
    <w:rsid w:val="00E96D50"/>
    <w:rsid w:val="00EB5652"/>
    <w:rsid w:val="00ED01D3"/>
    <w:rsid w:val="00F007DC"/>
    <w:rsid w:val="00F132FD"/>
    <w:rsid w:val="00F513F1"/>
    <w:rsid w:val="00F653C8"/>
    <w:rsid w:val="00F70B9F"/>
    <w:rsid w:val="00F71CDD"/>
    <w:rsid w:val="00F8368E"/>
    <w:rsid w:val="00F97FB0"/>
    <w:rsid w:val="00FC1EFE"/>
    <w:rsid w:val="00FC587E"/>
    <w:rsid w:val="00FC63C6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414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414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2EDE-B26C-47C6-BB2F-12449C6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Schwamborn, Dieter</cp:lastModifiedBy>
  <cp:revision>2</cp:revision>
  <cp:lastPrinted>2004-03-22T10:22:00Z</cp:lastPrinted>
  <dcterms:created xsi:type="dcterms:W3CDTF">2014-10-09T10:17:00Z</dcterms:created>
  <dcterms:modified xsi:type="dcterms:W3CDTF">2014-10-09T10:17:00Z</dcterms:modified>
</cp:coreProperties>
</file>